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color w:val="FEFEFE" w:themeColor="accent6" w:themeTint="03"/>
          <w:spacing w:val="10"/>
          <w:sz w:val="32"/>
          <w:szCs w:val="32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hint="default" w:ascii="Times New Roman" w:hAnsi="Times New Roman"/>
          <w:b/>
          <w:color w:val="FEFEFE" w:themeColor="accent6" w:themeTint="03"/>
          <w:spacing w:val="10"/>
          <w:sz w:val="32"/>
          <w:szCs w:val="32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TRUNG TÂM GDNN-GDTX  HUYỆN ĐĂK SONG</w:t>
      </w:r>
    </w:p>
    <w:p>
      <w:pPr>
        <w:jc w:val="center"/>
        <w:rPr>
          <w:rFonts w:ascii="Times New Roman" w:hAnsi="Times New Roman"/>
          <w:b/>
          <w:color w:val="FEFEFE" w:themeColor="accent6" w:themeTint="03"/>
          <w:spacing w:val="10"/>
          <w:sz w:val="32"/>
          <w:szCs w:val="32"/>
          <w:lang w:val="vi-V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ascii="Times New Roman" w:hAnsi="Times New Roman"/>
          <w:b/>
          <w:color w:val="FEFEFE" w:themeColor="accent6" w:themeTint="03"/>
          <w:spacing w:val="10"/>
          <w:sz w:val="32"/>
          <w:szCs w:val="32"/>
          <w:lang w:val="vi-V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TUYỂN SINH LỚP 10 THPT</w:t>
      </w:r>
    </w:p>
    <w:p>
      <w:pPr>
        <w:jc w:val="center"/>
        <w:rPr>
          <w:rFonts w:ascii="Times New Roman" w:hAnsi="Times New Roman"/>
          <w:b/>
          <w:color w:val="FEFEFE" w:themeColor="accent6" w:themeTint="03"/>
          <w:spacing w:val="10"/>
          <w:sz w:val="32"/>
          <w:szCs w:val="32"/>
          <w:lang w:val="vi-V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</w:pPr>
      <w:r>
        <w:rPr>
          <w:rFonts w:ascii="Times New Roman" w:hAnsi="Times New Roman"/>
          <w:b/>
          <w:color w:val="FEFEFE" w:themeColor="accent6" w:themeTint="03"/>
          <w:spacing w:val="10"/>
          <w:sz w:val="32"/>
          <w:szCs w:val="32"/>
          <w:lang w:val="vi-VN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  <w14:textFill>
            <w14:solidFill>
              <w14:schemeClr w14:val="accent6">
                <w14:lumMod w14:val="1000"/>
                <w14:lumOff w14:val="99000"/>
              </w14:schemeClr>
            </w14:solidFill>
          </w14:textFill>
        </w:rPr>
        <w:t>NĂM HỌC 2020-2021</w:t>
      </w:r>
    </w:p>
    <w:tbl>
      <w:tblPr>
        <w:tblStyle w:val="7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2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vi-VN"/>
              </w:rPr>
              <w:t>HỌC VĂN HÓA THPT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vi-VN"/>
              </w:rPr>
              <w:t>LỚP 10,11,12</w:t>
            </w:r>
          </w:p>
          <w:p>
            <w:pPr>
              <w:spacing w:after="0" w:line="240" w:lineRule="auto"/>
              <w:rPr>
                <w:lang w:val="vi-VN"/>
              </w:rPr>
            </w:pPr>
          </w:p>
        </w:tc>
        <w:tc>
          <w:tcPr>
            <w:tcW w:w="544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vi-VN"/>
              </w:rPr>
              <w:t>HỌC VĂN HÓA KẾT HỢP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vi-VN"/>
              </w:rPr>
              <w:t>HỌC TRUNG CẤP NGHỀ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5210" w:type="dxa"/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 w:val="0"/>
                <w:sz w:val="28"/>
                <w:szCs w:val="28"/>
                <w:lang w:val="vi-VN"/>
              </w:rPr>
            </w:pP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Chương trình học không áp lực: Học 8 môn chính: Văn , Toán, Lý,Hóa, Sinh, Sữ, Địa ,Tin .Thi tốt nghiệp THPT 4 môn ( Toán , Văn, môn tổ hợp gồm 2 môn tự chon).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Tốt nghiệp THPT :</w:t>
            </w:r>
          </w:p>
          <w:p>
            <w:pPr>
              <w:pStyle w:val="10"/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Được Sở Giáo Dục và Đào Tạo cấp bằng THPT như các trường THPT khác.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Tỷ lệ tốt nghiệp cao , được xét và thi vào tất cả các loại trường Đại học cả nước.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Học phí thấp: 405.000 đồng / năm; học sinh được miễn giảm học phí theo quy định của nhà nước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en-US"/>
              </w:rPr>
              <w:t>Nếu học trung cấp kết hợp học phổ thông thì hộ nghè và cận nghèo được hộ trợ 400.000 đồng đến 1.490.000 đồng trên tháng.</w:t>
            </w:r>
          </w:p>
          <w:p>
            <w:pPr>
              <w:spacing w:after="0" w:line="240" w:lineRule="auto"/>
              <w:rPr>
                <w:b w:val="0"/>
                <w:bCs w:val="0"/>
                <w:sz w:val="28"/>
                <w:szCs w:val="28"/>
                <w:lang w:val="vi-VN"/>
              </w:rPr>
            </w:pPr>
          </w:p>
          <w:p>
            <w:pPr>
              <w:spacing w:after="0" w:line="240" w:lineRule="auto"/>
              <w:rPr>
                <w:b w:val="0"/>
                <w:bCs w:val="0"/>
                <w:sz w:val="28"/>
                <w:szCs w:val="28"/>
                <w:lang w:val="vi-VN"/>
              </w:rPr>
            </w:pPr>
          </w:p>
          <w:p>
            <w:pPr>
              <w:spacing w:after="0" w:line="240" w:lineRule="auto"/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4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 xml:space="preserve"> Học sinh được học văn hóa kết hợp học trung cấp nghề miển học phí 100% . Các nghề đào tạo theo nhu cầu ( Công nghệ ô tô, Cơ khí, May thời trang, Du lịch, Xây dựng 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en-US"/>
              </w:rPr>
              <w:t>,Tiếng nhật, Hàn và</w:t>
            </w:r>
            <w:bookmarkStart w:id="0" w:name="_GoBack"/>
            <w:bookmarkEnd w:id="0"/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en-US"/>
              </w:rPr>
              <w:t xml:space="preserve"> nhiều ngàng nghề khác …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)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Ra trường học sinh được giới thiệu việc làm hoặc xuất khẩu lao động hoặc liên thông lên đại học tại trung tâm .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 xml:space="preserve">HS được hưởng chế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ộ trợ cấp , vay vốn ............theo quy định nhà nước.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Môi trường học tập thân thiện,tích cực, đội ngũ giáo viên năng lực và đầy tâm huyết.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  <w:t>NHẬN HỒ SƠ ĐĂNG KÝ BẮT ĐẦU 10 THÁNG 7 ĐẾN 20 THÁNG 10 NĂM 2020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vi-VN"/>
              </w:rPr>
              <w:t xml:space="preserve">Mọi chi tiết xin liên hệ </w:t>
            </w:r>
            <w:r>
              <w:rPr>
                <w:rFonts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en-US"/>
              </w:rPr>
              <w:t>để</w:t>
            </w:r>
            <w:r>
              <w:rPr>
                <w:rFonts w:hint="default"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en-US"/>
              </w:rPr>
              <w:t xml:space="preserve"> được tư vấn</w:t>
            </w:r>
            <w:r>
              <w:rPr>
                <w:rFonts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vi-VN"/>
              </w:rPr>
              <w:t>: 0915494848 (T</w:t>
            </w:r>
            <w:r>
              <w:rPr>
                <w:rFonts w:hint="default"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vi-VN"/>
              </w:rPr>
              <w:t xml:space="preserve"> chuẩn)</w:t>
            </w:r>
            <w:r>
              <w:rPr>
                <w:rFonts w:hint="default"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en-US"/>
              </w:rPr>
              <w:t>;</w:t>
            </w:r>
            <w:r>
              <w:rPr>
                <w:rFonts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vi-VN"/>
              </w:rPr>
              <w:t xml:space="preserve"> 0989278179 ( C </w:t>
            </w:r>
            <w:r>
              <w:rPr>
                <w:rFonts w:hint="default"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vi-VN"/>
              </w:rPr>
              <w:t>luyến)</w:t>
            </w:r>
            <w:r>
              <w:rPr>
                <w:rFonts w:hint="default"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en-US"/>
              </w:rPr>
              <w:t>; 0942710875 (C. Hiền);0374633150 (C.Vân Anh);</w:t>
            </w: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FF"/>
                <w:sz w:val="28"/>
                <w:szCs w:val="28"/>
                <w:highlight w:val="none"/>
                <w:shd w:val="clear" w:fill="FFFFFF" w:themeFill="background1"/>
                <w:lang w:val="en-US"/>
              </w:rPr>
              <w:t>Nộp hồ sơ :0984747343 ;02613606111</w:t>
            </w:r>
          </w:p>
        </w:tc>
      </w:tr>
    </w:tbl>
    <w:p/>
    <w:sectPr>
      <w:headerReference r:id="rId4" w:type="first"/>
      <w:footerReference r:id="rId6" w:type="first"/>
      <w:headerReference r:id="rId3" w:type="even"/>
      <w:footerReference r:id="rId5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Medium">
    <w:panose1 w:val="020B0603020102020204"/>
    <w:charset w:val="86"/>
    <w:family w:val="swiss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2AF"/>
    <w:multiLevelType w:val="multilevel"/>
    <w:tmpl w:val="008402AF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C"/>
    <w:rsid w:val="0038019A"/>
    <w:rsid w:val="00517D9F"/>
    <w:rsid w:val="00726CE9"/>
    <w:rsid w:val="00743790"/>
    <w:rsid w:val="00892215"/>
    <w:rsid w:val="00A1086C"/>
    <w:rsid w:val="00F2561F"/>
    <w:rsid w:val="121944E0"/>
    <w:rsid w:val="43436887"/>
    <w:rsid w:val="55AC6CC5"/>
    <w:rsid w:val="5FD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149FA-E17F-4AFB-8913-BE322C62A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168</Words>
  <Characters>962</Characters>
  <Lines>8</Lines>
  <Paragraphs>2</Paragraphs>
  <TotalTime>77</TotalTime>
  <ScaleCrop>false</ScaleCrop>
  <LinksUpToDate>false</LinksUpToDate>
  <CharactersWithSpaces>1128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2020-07-05T14:07:00Z</dcterms:created>
  <dc:creator>PC</dc:creator>
  <cp:lastModifiedBy>PC</cp:lastModifiedBy>
  <dcterms:modified xsi:type="dcterms:W3CDTF">2020-07-08T01:59:07Z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